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D5" w:rsidRDefault="00D409DF"/>
    <w:p w:rsidR="00A56951" w:rsidRDefault="00A56951" w:rsidP="00A56951">
      <w:pPr>
        <w:pStyle w:val="Default"/>
      </w:pPr>
    </w:p>
    <w:p w:rsidR="00A56951" w:rsidRDefault="00A56951" w:rsidP="00A56951">
      <w:r>
        <w:t xml:space="preserve"> </w:t>
      </w:r>
      <w:r>
        <w:rPr>
          <w:sz w:val="28"/>
          <w:szCs w:val="28"/>
        </w:rPr>
        <w:t>REFERENCE STIPEND April 202</w:t>
      </w:r>
      <w:r w:rsidR="00D409DF">
        <w:rPr>
          <w:sz w:val="28"/>
          <w:szCs w:val="28"/>
        </w:rPr>
        <w:t>3</w:t>
      </w:r>
      <w:r>
        <w:rPr>
          <w:sz w:val="28"/>
          <w:szCs w:val="28"/>
        </w:rPr>
        <w:t xml:space="preserve"> to March 202</w:t>
      </w:r>
      <w:r w:rsidR="00D409D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56951" w:rsidRDefault="00A56951"/>
    <w:p w:rsidR="00A56951" w:rsidRDefault="00A56951" w:rsidP="00A56951">
      <w:pPr>
        <w:pStyle w:val="Default"/>
      </w:pPr>
    </w:p>
    <w:p w:rsidR="00A56951" w:rsidRDefault="00A56951" w:rsidP="00A569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 an Extraordinary Council Meeting held on </w:t>
      </w:r>
      <w:r w:rsidR="00D409DF">
        <w:rPr>
          <w:sz w:val="28"/>
          <w:szCs w:val="28"/>
        </w:rPr>
        <w:t>28</w:t>
      </w:r>
      <w:r w:rsidR="00D409DF" w:rsidRPr="00D409DF">
        <w:rPr>
          <w:sz w:val="28"/>
          <w:szCs w:val="28"/>
          <w:vertAlign w:val="superscript"/>
        </w:rPr>
        <w:t>th</w:t>
      </w:r>
      <w:r w:rsidR="00D409DF">
        <w:rPr>
          <w:sz w:val="28"/>
          <w:szCs w:val="28"/>
        </w:rPr>
        <w:t xml:space="preserve"> February</w:t>
      </w:r>
      <w:r>
        <w:rPr>
          <w:sz w:val="28"/>
          <w:szCs w:val="28"/>
        </w:rPr>
        <w:t xml:space="preserve"> 202</w:t>
      </w:r>
      <w:r w:rsidR="00D409DF">
        <w:rPr>
          <w:sz w:val="28"/>
          <w:szCs w:val="28"/>
        </w:rPr>
        <w:t>3</w:t>
      </w:r>
      <w:r>
        <w:rPr>
          <w:sz w:val="28"/>
          <w:szCs w:val="28"/>
        </w:rPr>
        <w:t>, it was agreed that the reference stipend should increase to £</w:t>
      </w:r>
      <w:r w:rsidR="00D409DF">
        <w:rPr>
          <w:sz w:val="28"/>
          <w:szCs w:val="28"/>
        </w:rPr>
        <w:t>30,000</w:t>
      </w:r>
      <w:r>
        <w:rPr>
          <w:sz w:val="28"/>
          <w:szCs w:val="28"/>
        </w:rPr>
        <w:t xml:space="preserve"> (</w:t>
      </w:r>
      <w:r w:rsidR="00D409DF">
        <w:rPr>
          <w:sz w:val="28"/>
          <w:szCs w:val="28"/>
        </w:rPr>
        <w:t>7.7</w:t>
      </w:r>
      <w:r>
        <w:rPr>
          <w:sz w:val="28"/>
          <w:szCs w:val="28"/>
        </w:rPr>
        <w:t>% increase) plus manse or manse allowance. The Manse Allowance for 202</w:t>
      </w:r>
      <w:r w:rsidR="00D409DF">
        <w:rPr>
          <w:sz w:val="28"/>
          <w:szCs w:val="28"/>
        </w:rPr>
        <w:t>3</w:t>
      </w:r>
      <w:r>
        <w:rPr>
          <w:sz w:val="28"/>
          <w:szCs w:val="28"/>
        </w:rPr>
        <w:t xml:space="preserve"> has been set at £</w:t>
      </w:r>
      <w:r w:rsidR="00D409DF">
        <w:rPr>
          <w:sz w:val="28"/>
          <w:szCs w:val="28"/>
        </w:rPr>
        <w:t>7,134</w:t>
      </w:r>
      <w:r w:rsidR="003C38E4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increasing in line with inflation. </w:t>
      </w:r>
    </w:p>
    <w:p w:rsidR="00A56951" w:rsidRDefault="00A56951" w:rsidP="00A56951">
      <w:pPr>
        <w:pStyle w:val="Default"/>
        <w:rPr>
          <w:sz w:val="28"/>
          <w:szCs w:val="28"/>
        </w:rPr>
      </w:pPr>
    </w:p>
    <w:p w:rsidR="00A56951" w:rsidRDefault="00A56951" w:rsidP="00A56951">
      <w:pPr>
        <w:rPr>
          <w:sz w:val="28"/>
          <w:szCs w:val="28"/>
        </w:rPr>
      </w:pPr>
      <w:r>
        <w:rPr>
          <w:sz w:val="28"/>
          <w:szCs w:val="28"/>
        </w:rPr>
        <w:t>Council also approved both the per capita figure remaining at £42 and the proposed budget for 202</w:t>
      </w:r>
      <w:r w:rsidR="00D409DF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D409D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</w:t>
      </w:r>
    </w:p>
    <w:p w:rsidR="00A56951" w:rsidRDefault="00A56951" w:rsidP="00A56951"/>
    <w:p w:rsidR="00A56951" w:rsidRDefault="00A56951" w:rsidP="00A56951"/>
    <w:p w:rsidR="00A56951" w:rsidRDefault="00A56951" w:rsidP="00A56951"/>
    <w:p w:rsidR="00A56951" w:rsidRDefault="00A56951" w:rsidP="00A56951">
      <w:r>
        <w:t>* Manse Allowance</w:t>
      </w:r>
    </w:p>
    <w:p w:rsidR="00A56951" w:rsidRDefault="00A56951" w:rsidP="00A56951">
      <w:r>
        <w:t>Please note that the manse allowance is set by the Baptist Union of Great Britain (BUGB) who emphasise that the manse value relates only to the calculation of Pensionable Income f</w:t>
      </w:r>
      <w:r w:rsidR="003C38E4">
        <w:t>or the Baptist Pension Scheme.  It is not intended to be a guide to the level of housing allowance to be paid to a minister in lieu of provision of a manse, which should be agreed between a church and minister based on the housing market in their area.</w:t>
      </w:r>
    </w:p>
    <w:sectPr w:rsidR="00A56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1"/>
    <w:rsid w:val="0004702E"/>
    <w:rsid w:val="003C38E4"/>
    <w:rsid w:val="00A56951"/>
    <w:rsid w:val="00A72289"/>
    <w:rsid w:val="00D409DF"/>
    <w:rsid w:val="00E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7114"/>
  <w15:chartTrackingRefBased/>
  <w15:docId w15:val="{05B499B8-62DA-4890-ABC5-E8D1EB9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Dick</dc:creator>
  <cp:keywords/>
  <dc:description/>
  <cp:lastModifiedBy>Peter Dick</cp:lastModifiedBy>
  <cp:revision>2</cp:revision>
  <dcterms:created xsi:type="dcterms:W3CDTF">2023-03-01T11:56:00Z</dcterms:created>
  <dcterms:modified xsi:type="dcterms:W3CDTF">2023-03-01T11:56:00Z</dcterms:modified>
</cp:coreProperties>
</file>